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D5D96" w14:textId="77777777" w:rsidR="00713F28" w:rsidRPr="00713F28" w:rsidRDefault="00713F28">
      <w:pPr>
        <w:rPr>
          <w:rFonts w:eastAsia="Times New Roman"/>
          <w:b/>
          <w:color w:val="4A4A4A"/>
        </w:rPr>
      </w:pPr>
      <w:r>
        <w:rPr>
          <w:rFonts w:eastAsia="Times New Roman"/>
          <w:b/>
          <w:color w:val="4A4A4A"/>
        </w:rPr>
        <w:t>A1004 – Sr. Principal Accountant</w:t>
      </w:r>
    </w:p>
    <w:p w14:paraId="08CC22BB" w14:textId="1AE433CE" w:rsidR="0092102B" w:rsidRPr="00713F28" w:rsidRDefault="0021451B">
      <w:pPr>
        <w:rPr>
          <w:rFonts w:eastAsia="Times New Roman"/>
          <w:color w:val="4A4A4A"/>
        </w:rPr>
      </w:pPr>
      <w:r w:rsidRPr="00713F28">
        <w:rPr>
          <w:rFonts w:eastAsia="Times New Roman"/>
          <w:b/>
          <w:i/>
          <w:color w:val="4A4A4A"/>
        </w:rPr>
        <w:t>Applies principles of accounting to analyze financial information and prepare financial reports. Maintains or oversees the control of accounts and records in such areas as disbursements, expenses, tax payments, and income. Compiles and analyzes financial information to record transactions, prepare reports, and review and verify accuracy. Prepares balance sheet and profit and loss statements, consolidated financial statements, and other accounting schedules and reports. May design, modify, install, and/or maintain accounting systems to ensure an adequate recognition of financial transactions. Responsible for the adherence to and communication of accounting and auditing policies and procedures.</w:t>
      </w:r>
      <w:r w:rsidR="00713F28">
        <w:rPr>
          <w:rFonts w:eastAsia="Times New Roman"/>
          <w:b/>
          <w:i/>
          <w:color w:val="4A4A4A"/>
        </w:rPr>
        <w:t xml:space="preserve">  </w:t>
      </w:r>
    </w:p>
    <w:p w14:paraId="1A5D0E3E" w14:textId="77777777" w:rsidR="00546588" w:rsidRPr="00EB5767" w:rsidRDefault="00546588" w:rsidP="00546588">
      <w:pPr>
        <w:rPr>
          <w:rFonts w:eastAsia="Times New Roman" w:cstheme="minorHAnsi"/>
          <w:b/>
          <w:i/>
          <w:color w:val="000000"/>
        </w:rPr>
      </w:pPr>
      <w:r w:rsidRPr="00EB5767">
        <w:rPr>
          <w:rFonts w:eastAsia="Times New Roman" w:cstheme="minorHAnsi"/>
          <w:b/>
          <w:i/>
          <w:color w:val="000000"/>
        </w:rPr>
        <w:t>Knowledge, Skills and Ability</w:t>
      </w:r>
    </w:p>
    <w:p w14:paraId="7EF81DBD" w14:textId="77777777" w:rsidR="00546588" w:rsidRPr="00EB5767" w:rsidRDefault="00546588" w:rsidP="00546588">
      <w:pPr>
        <w:rPr>
          <w:rFonts w:eastAsia="Times New Roman" w:cstheme="minorHAnsi"/>
          <w:b/>
          <w:i/>
          <w:color w:val="000000"/>
        </w:rPr>
      </w:pPr>
      <w:r w:rsidRPr="00EB5767">
        <w:rPr>
          <w:rFonts w:eastAsia="Times New Roman" w:cstheme="minorHAnsi"/>
          <w:b/>
          <w:i/>
          <w:color w:val="000000"/>
        </w:rPr>
        <w:t>Contributes to the development of new concepts, techniques, and standards. Considered expert in field within the organization. Demonstrates the skill and ability to perform complex tasks. Able to communicate effectively and clearly present technical approaches and findings.</w:t>
      </w:r>
    </w:p>
    <w:p w14:paraId="73A472D7" w14:textId="77777777" w:rsidR="00546588" w:rsidRPr="00AF3F1F" w:rsidRDefault="00546588" w:rsidP="00546588">
      <w:pPr>
        <w:rPr>
          <w:rFonts w:eastAsia="Times New Roman" w:cstheme="minorHAnsi"/>
          <w:b/>
          <w:i/>
          <w:color w:val="000000"/>
        </w:rPr>
      </w:pPr>
      <w:r w:rsidRPr="00AF3F1F">
        <w:rPr>
          <w:rFonts w:eastAsia="Times New Roman" w:cstheme="minorHAnsi"/>
          <w:b/>
          <w:i/>
          <w:color w:val="000000"/>
        </w:rPr>
        <w:t>Problem Solving</w:t>
      </w:r>
    </w:p>
    <w:p w14:paraId="06D69054" w14:textId="77777777" w:rsidR="00546588" w:rsidRPr="00AF3F1F" w:rsidRDefault="00546588" w:rsidP="00546588">
      <w:pPr>
        <w:rPr>
          <w:rFonts w:eastAsia="Times New Roman" w:cstheme="minorHAnsi"/>
          <w:b/>
          <w:i/>
          <w:color w:val="000000"/>
        </w:rPr>
      </w:pPr>
      <w:r w:rsidRPr="00AF3F1F">
        <w:rPr>
          <w:rFonts w:eastAsia="Times New Roman" w:cstheme="minorHAnsi"/>
          <w:b/>
          <w:i/>
          <w:color w:val="000000"/>
        </w:rPr>
        <w:t>Develops solutions to complex problems which require the regular use of ingenuity and innovation. Ensures solutions are consistent with organization objectives.</w:t>
      </w:r>
    </w:p>
    <w:p w14:paraId="6C1EEA03" w14:textId="77777777" w:rsidR="00546588" w:rsidRPr="00AF3F1F" w:rsidRDefault="00546588" w:rsidP="00546588">
      <w:pPr>
        <w:rPr>
          <w:rFonts w:eastAsia="Times New Roman" w:cstheme="minorHAnsi"/>
          <w:b/>
          <w:i/>
          <w:color w:val="000000"/>
        </w:rPr>
      </w:pPr>
      <w:r w:rsidRPr="00AF3F1F">
        <w:rPr>
          <w:rFonts w:eastAsia="Times New Roman" w:cstheme="minorHAnsi"/>
          <w:b/>
          <w:i/>
          <w:color w:val="000000"/>
        </w:rPr>
        <w:t>Discretion/Latitude</w:t>
      </w:r>
    </w:p>
    <w:p w14:paraId="79045884" w14:textId="77777777" w:rsidR="00546588" w:rsidRPr="00AF3F1F" w:rsidRDefault="00546588" w:rsidP="00546588">
      <w:pPr>
        <w:rPr>
          <w:rFonts w:eastAsia="Times New Roman" w:cstheme="minorHAnsi"/>
          <w:b/>
          <w:i/>
          <w:color w:val="000000"/>
        </w:rPr>
      </w:pPr>
      <w:r w:rsidRPr="00AF3F1F">
        <w:rPr>
          <w:rFonts w:eastAsia="Times New Roman" w:cstheme="minorHAnsi"/>
          <w:b/>
          <w:i/>
          <w:color w:val="000000"/>
        </w:rPr>
        <w:t>Most assignments are complex and performed independently without appreciable direction. Exercises considerable latitude in determining objectives and approaches to assignment.</w:t>
      </w:r>
    </w:p>
    <w:p w14:paraId="35460DB1" w14:textId="77777777" w:rsidR="00546588" w:rsidRPr="00713F28" w:rsidRDefault="00546588" w:rsidP="00546588">
      <w:pPr>
        <w:rPr>
          <w:rFonts w:eastAsia="Times New Roman" w:cstheme="minorHAnsi"/>
          <w:b/>
          <w:i/>
          <w:color w:val="000000"/>
        </w:rPr>
      </w:pPr>
      <w:r w:rsidRPr="00713F28">
        <w:rPr>
          <w:rFonts w:eastAsia="Times New Roman" w:cstheme="minorHAnsi"/>
          <w:b/>
          <w:i/>
          <w:color w:val="000000"/>
        </w:rPr>
        <w:t>Impact</w:t>
      </w:r>
    </w:p>
    <w:p w14:paraId="5B8819F6" w14:textId="77777777" w:rsidR="00546588" w:rsidRPr="00713F28" w:rsidRDefault="00546588" w:rsidP="00546588">
      <w:pPr>
        <w:rPr>
          <w:rFonts w:eastAsia="Times New Roman" w:cstheme="minorHAnsi"/>
          <w:b/>
          <w:i/>
          <w:color w:val="000000"/>
        </w:rPr>
      </w:pPr>
      <w:r w:rsidRPr="00713F28">
        <w:rPr>
          <w:rFonts w:eastAsia="Times New Roman" w:cstheme="minorHAnsi"/>
          <w:b/>
          <w:i/>
          <w:color w:val="000000"/>
        </w:rPr>
        <w:t>Effects of decisions are long-lasting and heavily influence the future course of the organization. Errors in judgment or failure to achieve results would result in the expenditure of large amounts of company resources as well as problems with customer satisfaction.</w:t>
      </w:r>
    </w:p>
    <w:p w14:paraId="61226AEF" w14:textId="77777777" w:rsidR="00546588" w:rsidRPr="00A24382" w:rsidRDefault="00546588" w:rsidP="00546588">
      <w:pPr>
        <w:rPr>
          <w:rFonts w:eastAsia="Times New Roman" w:cstheme="minorHAnsi"/>
          <w:b/>
          <w:i/>
          <w:color w:val="000000"/>
        </w:rPr>
      </w:pPr>
      <w:r w:rsidRPr="00A24382">
        <w:rPr>
          <w:rFonts w:eastAsia="Times New Roman" w:cstheme="minorHAnsi"/>
          <w:b/>
          <w:i/>
          <w:color w:val="000000"/>
        </w:rPr>
        <w:t>Liaison</w:t>
      </w:r>
    </w:p>
    <w:p w14:paraId="006D4B8A" w14:textId="77777777" w:rsidR="00546588" w:rsidRPr="00A24382" w:rsidRDefault="00546588" w:rsidP="00546588">
      <w:pPr>
        <w:rPr>
          <w:rFonts w:eastAsia="Times New Roman" w:cstheme="minorHAnsi"/>
          <w:b/>
          <w:i/>
          <w:color w:val="000000"/>
        </w:rPr>
      </w:pPr>
      <w:r w:rsidRPr="00A24382">
        <w:rPr>
          <w:rFonts w:eastAsia="Times New Roman" w:cstheme="minorHAnsi"/>
          <w:b/>
          <w:i/>
          <w:color w:val="000000"/>
        </w:rPr>
        <w:t>Serves as consultant to management and special external spokesperson for the organization on major matters pertaining to its policies, plans, and objectives. Acts as an advisor to senior management and customers.</w:t>
      </w:r>
    </w:p>
    <w:sectPr w:rsidR="00546588" w:rsidRPr="00A243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F29CA" w14:textId="77777777" w:rsidR="0092102B" w:rsidRDefault="0092102B" w:rsidP="00267A6F">
      <w:pPr>
        <w:spacing w:after="0" w:line="240" w:lineRule="auto"/>
      </w:pPr>
      <w:r>
        <w:separator/>
      </w:r>
    </w:p>
  </w:endnote>
  <w:endnote w:type="continuationSeparator" w:id="0">
    <w:p w14:paraId="7C025305" w14:textId="77777777" w:rsidR="0092102B" w:rsidRDefault="0092102B" w:rsidP="00267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6E944" w14:textId="77777777" w:rsidR="0092102B" w:rsidRDefault="0092102B" w:rsidP="00267A6F">
      <w:pPr>
        <w:spacing w:after="0" w:line="240" w:lineRule="auto"/>
      </w:pPr>
      <w:r>
        <w:separator/>
      </w:r>
    </w:p>
  </w:footnote>
  <w:footnote w:type="continuationSeparator" w:id="0">
    <w:p w14:paraId="5A9CF908" w14:textId="77777777" w:rsidR="0092102B" w:rsidRDefault="0092102B" w:rsidP="00267A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51B"/>
    <w:rsid w:val="000778D9"/>
    <w:rsid w:val="001125A3"/>
    <w:rsid w:val="001465B8"/>
    <w:rsid w:val="00196111"/>
    <w:rsid w:val="001D14A5"/>
    <w:rsid w:val="0021451B"/>
    <w:rsid w:val="00267A6F"/>
    <w:rsid w:val="0034059E"/>
    <w:rsid w:val="003A13D0"/>
    <w:rsid w:val="003D4BBB"/>
    <w:rsid w:val="003D5006"/>
    <w:rsid w:val="003F003D"/>
    <w:rsid w:val="00546588"/>
    <w:rsid w:val="005A1494"/>
    <w:rsid w:val="005D4188"/>
    <w:rsid w:val="005E0D43"/>
    <w:rsid w:val="006C1A03"/>
    <w:rsid w:val="00713F28"/>
    <w:rsid w:val="00720D03"/>
    <w:rsid w:val="007562BA"/>
    <w:rsid w:val="00787CB8"/>
    <w:rsid w:val="00811BF8"/>
    <w:rsid w:val="00902450"/>
    <w:rsid w:val="0092102B"/>
    <w:rsid w:val="00925CD2"/>
    <w:rsid w:val="009C45BA"/>
    <w:rsid w:val="00A13BB2"/>
    <w:rsid w:val="00A24382"/>
    <w:rsid w:val="00AE093E"/>
    <w:rsid w:val="00AF3F1F"/>
    <w:rsid w:val="00B54562"/>
    <w:rsid w:val="00C75DA9"/>
    <w:rsid w:val="00D04D86"/>
    <w:rsid w:val="00D3753F"/>
    <w:rsid w:val="00DD7614"/>
    <w:rsid w:val="00EB5767"/>
    <w:rsid w:val="00F0099F"/>
    <w:rsid w:val="00F91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A65D"/>
  <w15:chartTrackingRefBased/>
  <w15:docId w15:val="{5E9B4616-C840-48E5-9E66-6C8B77F52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A6F"/>
  </w:style>
  <w:style w:type="paragraph" w:styleId="Footer">
    <w:name w:val="footer"/>
    <w:basedOn w:val="Normal"/>
    <w:link w:val="FooterChar"/>
    <w:uiPriority w:val="99"/>
    <w:unhideWhenUsed/>
    <w:rsid w:val="00267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4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1611</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Northrop Grumman Sperry Marine</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Barkley, Robert [US] (Sperry)</dc:creator>
  <cp:keywords/>
  <dc:description/>
  <cp:lastModifiedBy>Barkley, Robert [US] (Sperry)</cp:lastModifiedBy>
  <cp:revision>2</cp:revision>
  <dcterms:created xsi:type="dcterms:W3CDTF">2026-03-10T19:27:00Z</dcterms:created>
  <dcterms:modified xsi:type="dcterms:W3CDTF">2026-03-10T19:27:00Z</dcterms:modified>
</cp:coreProperties>
</file>