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79F9" w14:textId="45DC7466" w:rsidR="00B670A0" w:rsidRPr="006B1A70" w:rsidRDefault="006B1A70" w:rsidP="006B1A70">
      <w:pPr>
        <w:tabs>
          <w:tab w:val="left" w:pos="3645"/>
        </w:tabs>
        <w:rPr>
          <w:rFonts w:ascii="Univers" w:hAnsi="Univers"/>
          <w:sz w:val="20"/>
          <w:szCs w:val="20"/>
        </w:rPr>
      </w:pPr>
      <w:r w:rsidRPr="006B1A70">
        <w:rPr>
          <w:rFonts w:ascii="Univers" w:hAnsi="Univers"/>
          <w:sz w:val="20"/>
          <w:szCs w:val="20"/>
        </w:rPr>
        <w:tab/>
      </w:r>
    </w:p>
    <w:p w14:paraId="48C743D3" w14:textId="30CDBC05" w:rsidR="0027728A" w:rsidRPr="006B1A70" w:rsidRDefault="006B1A70" w:rsidP="006B1A70">
      <w:pPr>
        <w:jc w:val="center"/>
        <w:rPr>
          <w:rFonts w:ascii="Univers" w:hAnsi="Univers"/>
          <w:b/>
          <w:bCs/>
          <w:sz w:val="20"/>
          <w:szCs w:val="20"/>
        </w:rPr>
      </w:pPr>
      <w:r w:rsidRPr="006B1A70">
        <w:rPr>
          <w:rFonts w:ascii="Univers" w:hAnsi="Univers"/>
          <w:b/>
          <w:bCs/>
          <w:sz w:val="20"/>
          <w:szCs w:val="20"/>
        </w:rPr>
        <w:t>Job Description / Skills Profile</w:t>
      </w:r>
    </w:p>
    <w:p w14:paraId="0C42012A" w14:textId="77777777" w:rsidR="0027728A" w:rsidRPr="006B1A70" w:rsidRDefault="0027728A" w:rsidP="00B670A0">
      <w:pPr>
        <w:rPr>
          <w:rFonts w:ascii="Univers" w:hAnsi="Univers"/>
          <w:sz w:val="20"/>
          <w:szCs w:val="20"/>
        </w:rPr>
      </w:pPr>
    </w:p>
    <w:p w14:paraId="5A64A336" w14:textId="77777777" w:rsidR="0027728A" w:rsidRPr="006B1A70" w:rsidRDefault="0027728A" w:rsidP="00B670A0">
      <w:pPr>
        <w:rPr>
          <w:rFonts w:ascii="Univers" w:hAnsi="Univers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819"/>
      </w:tblGrid>
      <w:tr w:rsidR="006B1A70" w:rsidRPr="006B1A70" w14:paraId="0942BC0C" w14:textId="77777777" w:rsidTr="006B1A70">
        <w:trPr>
          <w:trHeight w:val="2098"/>
        </w:trPr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14:paraId="64823C3A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</w:p>
          <w:p w14:paraId="734D76C0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JOB TITLE:  </w:t>
            </w:r>
          </w:p>
          <w:p w14:paraId="7DD1A359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bCs/>
                <w:sz w:val="20"/>
                <w:szCs w:val="20"/>
              </w:rPr>
            </w:pPr>
          </w:p>
          <w:p w14:paraId="6E749A6B" w14:textId="77777777" w:rsidR="006B1A70" w:rsidRPr="006B1A70" w:rsidRDefault="006B1A70" w:rsidP="0052286A">
            <w:pPr>
              <w:tabs>
                <w:tab w:val="left" w:pos="5366"/>
              </w:tabs>
              <w:ind w:right="-3772"/>
              <w:jc w:val="both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LEADERSHIP CHARACTERISTIC LEVEL:   </w:t>
            </w:r>
          </w:p>
          <w:p w14:paraId="0A54FC47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795ED794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DEPARTMENT: </w:t>
            </w:r>
          </w:p>
          <w:p w14:paraId="468133EA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65B16841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>FUNCTION:</w:t>
            </w:r>
          </w:p>
          <w:p w14:paraId="61F9740E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39E63340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REPORTS TO: </w:t>
            </w:r>
          </w:p>
          <w:p w14:paraId="4F48E2E2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3A34E0A1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LOCATION: </w:t>
            </w:r>
          </w:p>
          <w:p w14:paraId="199A42E1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14:paraId="4E0462AA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194A050D" w14:textId="33AC589B" w:rsidR="006B1A70" w:rsidRPr="006B1A70" w:rsidRDefault="00FF7B0C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Branch</w:t>
            </w:r>
            <w:r w:rsidR="006B1A70" w:rsidRPr="006B1A70">
              <w:rPr>
                <w:rFonts w:ascii="Univers" w:hAnsi="Univers" w:cs="Arial"/>
                <w:sz w:val="20"/>
                <w:szCs w:val="20"/>
              </w:rPr>
              <w:t xml:space="preserve"> Accountant </w:t>
            </w:r>
            <w:r w:rsidR="00C334AF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  <w:p w14:paraId="47B08FC6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</w:p>
          <w:p w14:paraId="5B8886C7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Professional </w:t>
            </w:r>
          </w:p>
          <w:p w14:paraId="1FA7770E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</w:p>
          <w:p w14:paraId="768F2A1A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9000 Finance</w:t>
            </w:r>
          </w:p>
          <w:p w14:paraId="6D4F155D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</w:p>
          <w:p w14:paraId="0DF37C9C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Business Management</w:t>
            </w:r>
          </w:p>
          <w:p w14:paraId="51002ED5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</w:p>
          <w:p w14:paraId="0F118A22" w14:textId="6408AF29" w:rsidR="006B1A70" w:rsidRPr="006B1A70" w:rsidRDefault="00FF7B0C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Americas Financial </w:t>
            </w:r>
            <w:r w:rsidR="000A2443">
              <w:rPr>
                <w:rFonts w:ascii="Univers" w:hAnsi="Univers" w:cs="Arial"/>
                <w:sz w:val="20"/>
                <w:szCs w:val="20"/>
              </w:rPr>
              <w:t>C</w:t>
            </w:r>
            <w:r>
              <w:rPr>
                <w:rFonts w:ascii="Univers" w:hAnsi="Univers" w:cs="Arial"/>
                <w:sz w:val="20"/>
                <w:szCs w:val="20"/>
              </w:rPr>
              <w:t>ontroller</w:t>
            </w:r>
          </w:p>
          <w:p w14:paraId="2EECEB48" w14:textId="77777777" w:rsidR="006B1A70" w:rsidRPr="006B1A70" w:rsidRDefault="006B1A70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</w:p>
          <w:p w14:paraId="520AF415" w14:textId="56E51A58" w:rsidR="006B1A70" w:rsidRPr="006B1A70" w:rsidRDefault="00FF7B0C" w:rsidP="0052286A">
            <w:pPr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St Rose, La - US</w:t>
            </w:r>
            <w:r w:rsidR="006B1A70" w:rsidRPr="006B1A70">
              <w:rPr>
                <w:rFonts w:ascii="Univers" w:hAnsi="Univers" w:cs="Arial"/>
                <w:sz w:val="20"/>
                <w:szCs w:val="20"/>
              </w:rPr>
              <w:t xml:space="preserve"> </w:t>
            </w:r>
          </w:p>
        </w:tc>
      </w:tr>
    </w:tbl>
    <w:p w14:paraId="6E8FB4A1" w14:textId="77777777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p w14:paraId="2A6D4AE2" w14:textId="77777777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B1A70" w:rsidRPr="006B1A70" w14:paraId="6AB43270" w14:textId="77777777" w:rsidTr="0052286A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8F9B67B" w14:textId="77777777" w:rsidR="006B1A70" w:rsidRPr="006B1A70" w:rsidRDefault="006B1A70" w:rsidP="0052286A">
            <w:pPr>
              <w:autoSpaceDE w:val="0"/>
              <w:autoSpaceDN w:val="0"/>
              <w:adjustRightInd w:val="0"/>
              <w:jc w:val="both"/>
              <w:rPr>
                <w:rFonts w:ascii="Univers" w:hAnsi="Univers" w:cs="Arial"/>
                <w:sz w:val="20"/>
                <w:szCs w:val="20"/>
              </w:rPr>
            </w:pPr>
          </w:p>
          <w:p w14:paraId="5940ACB1" w14:textId="6C5151E7" w:rsidR="006B1A70" w:rsidRPr="006B1A70" w:rsidRDefault="006B1A70" w:rsidP="006B1A70">
            <w:pPr>
              <w:autoSpaceDE w:val="0"/>
              <w:autoSpaceDN w:val="0"/>
              <w:adjustRightInd w:val="0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We are looking for a </w:t>
            </w:r>
            <w:r w:rsidR="00FF7B0C">
              <w:rPr>
                <w:rFonts w:ascii="Univers" w:hAnsi="Univers" w:cs="Arial"/>
                <w:sz w:val="20"/>
                <w:szCs w:val="20"/>
              </w:rPr>
              <w:t>Branch</w:t>
            </w:r>
            <w:r w:rsidRPr="006B1A70">
              <w:rPr>
                <w:rFonts w:ascii="Univers" w:hAnsi="Univers" w:cs="Arial"/>
                <w:sz w:val="20"/>
                <w:szCs w:val="20"/>
              </w:rPr>
              <w:t xml:space="preserve"> Accountant to play a key role in shaping and strengthening the finance function across </w:t>
            </w:r>
            <w:r w:rsidR="00E2771A">
              <w:rPr>
                <w:rFonts w:ascii="Univers" w:hAnsi="Univers" w:cs="Arial"/>
                <w:sz w:val="20"/>
                <w:szCs w:val="20"/>
              </w:rPr>
              <w:t xml:space="preserve">Northrop Grumman </w:t>
            </w:r>
            <w:r w:rsidRPr="006B1A70">
              <w:rPr>
                <w:rFonts w:ascii="Univers" w:hAnsi="Univers" w:cs="Arial"/>
                <w:sz w:val="20"/>
                <w:szCs w:val="20"/>
              </w:rPr>
              <w:t>Sperry Marin</w:t>
            </w:r>
            <w:r w:rsidR="00FF7B0C">
              <w:rPr>
                <w:rFonts w:ascii="Univers" w:hAnsi="Univers" w:cs="Arial"/>
                <w:sz w:val="20"/>
                <w:szCs w:val="20"/>
              </w:rPr>
              <w:t>e US</w:t>
            </w:r>
            <w:r w:rsidRPr="006B1A70">
              <w:rPr>
                <w:rFonts w:ascii="Univers" w:hAnsi="Univers" w:cs="Arial"/>
                <w:sz w:val="20"/>
                <w:szCs w:val="20"/>
              </w:rPr>
              <w:t>.</w:t>
            </w:r>
            <w:r w:rsidR="0019693D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Pr="006B1A70">
              <w:rPr>
                <w:rFonts w:ascii="Univers" w:hAnsi="Univers" w:cs="Arial"/>
                <w:sz w:val="20"/>
                <w:szCs w:val="20"/>
              </w:rPr>
              <w:t xml:space="preserve"> Working with the </w:t>
            </w:r>
            <w:r w:rsidR="00FF7B0C">
              <w:rPr>
                <w:rFonts w:ascii="Univers" w:hAnsi="Univers" w:cs="Arial"/>
                <w:sz w:val="20"/>
                <w:szCs w:val="20"/>
              </w:rPr>
              <w:t>Financial Controller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FF7B0C">
              <w:rPr>
                <w:rFonts w:ascii="Univers" w:hAnsi="Univers" w:cs="Arial"/>
                <w:sz w:val="20"/>
                <w:szCs w:val="20"/>
              </w:rPr>
              <w:t>for the Americas</w:t>
            </w:r>
            <w:r w:rsidRPr="006B1A70">
              <w:rPr>
                <w:rFonts w:ascii="Univers" w:hAnsi="Univers" w:cs="Arial"/>
                <w:sz w:val="20"/>
                <w:szCs w:val="20"/>
              </w:rPr>
              <w:t xml:space="preserve">, </w:t>
            </w:r>
            <w:r>
              <w:rPr>
                <w:rFonts w:ascii="Univers" w:hAnsi="Univers" w:cs="Arial"/>
                <w:sz w:val="20"/>
                <w:szCs w:val="20"/>
              </w:rPr>
              <w:t>you will</w:t>
            </w:r>
            <w:r w:rsidRPr="006B1A70">
              <w:rPr>
                <w:rFonts w:ascii="Univers" w:hAnsi="Univers" w:cs="Arial"/>
                <w:sz w:val="20"/>
                <w:szCs w:val="20"/>
              </w:rPr>
              <w:t xml:space="preserve"> leverag</w:t>
            </w:r>
            <w:r w:rsidR="00FF7B0C">
              <w:rPr>
                <w:rFonts w:ascii="Univers" w:hAnsi="Univers" w:cs="Arial"/>
                <w:sz w:val="20"/>
                <w:szCs w:val="20"/>
              </w:rPr>
              <w:t>e</w:t>
            </w:r>
            <w:r w:rsidRPr="006B1A70">
              <w:rPr>
                <w:rFonts w:ascii="Univers" w:hAnsi="Univers" w:cs="Arial"/>
                <w:sz w:val="20"/>
                <w:szCs w:val="20"/>
              </w:rPr>
              <w:t xml:space="preserve"> our global ERP system to enhance governance, efficiency and control. You will be integral to the month-end and year-end closing and reporting cycles and will </w:t>
            </w:r>
            <w:r w:rsidR="0019693D">
              <w:rPr>
                <w:rFonts w:ascii="Univers" w:hAnsi="Univers" w:cs="Arial"/>
                <w:sz w:val="20"/>
                <w:szCs w:val="20"/>
              </w:rPr>
              <w:t xml:space="preserve">serve as the 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lead for </w:t>
            </w:r>
            <w:r w:rsidR="0019693D">
              <w:rPr>
                <w:rFonts w:ascii="Univers" w:hAnsi="Univers" w:cs="Arial"/>
                <w:sz w:val="20"/>
                <w:szCs w:val="20"/>
              </w:rPr>
              <w:t>processing local payroll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 as well as managing receivables and posting daily cash receipts.   You will be responsible for performing customer credit checks and establishing credit terms as applicable</w:t>
            </w:r>
            <w:r w:rsidR="00964DD6">
              <w:rPr>
                <w:rFonts w:ascii="Univers" w:hAnsi="Univers" w:cs="Arial"/>
                <w:sz w:val="20"/>
                <w:szCs w:val="20"/>
              </w:rPr>
              <w:t xml:space="preserve"> as well as </w:t>
            </w:r>
            <w:r w:rsidR="003B1D6B">
              <w:rPr>
                <w:rFonts w:ascii="Univers" w:hAnsi="Univers" w:cs="Arial"/>
                <w:sz w:val="20"/>
                <w:szCs w:val="20"/>
              </w:rPr>
              <w:t>manag</w:t>
            </w:r>
            <w:r w:rsidR="00964DD6">
              <w:rPr>
                <w:rFonts w:ascii="Univers" w:hAnsi="Univers" w:cs="Arial"/>
                <w:sz w:val="20"/>
                <w:szCs w:val="20"/>
              </w:rPr>
              <w:t>ing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 the US credit card program and serv</w:t>
            </w:r>
            <w:r w:rsidR="00964DD6">
              <w:rPr>
                <w:rFonts w:ascii="Univers" w:hAnsi="Univers" w:cs="Arial"/>
                <w:sz w:val="20"/>
                <w:szCs w:val="20"/>
              </w:rPr>
              <w:t>ing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 as the main point of contact for credit card authorizations and settlement</w:t>
            </w:r>
            <w:r w:rsidR="00964DD6">
              <w:rPr>
                <w:rFonts w:ascii="Univers" w:hAnsi="Univers" w:cs="Arial"/>
                <w:sz w:val="20"/>
                <w:szCs w:val="20"/>
              </w:rPr>
              <w:t>s.  Other key tasks will include reviewing and approving employee expenses, monthly intercompany netting, managing recurring financial vouchers, and completing balance sheet and general ledger account reconciliations.</w:t>
            </w:r>
          </w:p>
          <w:p w14:paraId="212DDB78" w14:textId="77777777" w:rsidR="006B1A70" w:rsidRPr="006B1A70" w:rsidRDefault="006B1A70" w:rsidP="006B1A70">
            <w:pPr>
              <w:autoSpaceDE w:val="0"/>
              <w:autoSpaceDN w:val="0"/>
              <w:adjustRightInd w:val="0"/>
              <w:jc w:val="both"/>
              <w:rPr>
                <w:rFonts w:ascii="Univers" w:hAnsi="Univers" w:cs="Arial"/>
                <w:sz w:val="20"/>
                <w:szCs w:val="20"/>
              </w:rPr>
            </w:pPr>
          </w:p>
          <w:p w14:paraId="42705686" w14:textId="44D7F10E" w:rsidR="006B1A70" w:rsidRPr="006B1A70" w:rsidRDefault="007A540B" w:rsidP="003B1D6B">
            <w:pPr>
              <w:autoSpaceDE w:val="0"/>
              <w:autoSpaceDN w:val="0"/>
              <w:adjustRightInd w:val="0"/>
              <w:jc w:val="both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You will work regularly with </w:t>
            </w:r>
            <w:r w:rsidR="00FF7B0C">
              <w:rPr>
                <w:rFonts w:ascii="Univers" w:hAnsi="Univers" w:cs="Arial"/>
                <w:sz w:val="20"/>
                <w:szCs w:val="20"/>
              </w:rPr>
              <w:t>the local service and invoicing teams</w:t>
            </w:r>
            <w:r w:rsidR="0019693D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>
              <w:rPr>
                <w:rFonts w:ascii="Univers" w:hAnsi="Univers" w:cs="Arial"/>
                <w:sz w:val="20"/>
                <w:szCs w:val="20"/>
              </w:rPr>
              <w:t xml:space="preserve">to ensure policies and processes are </w:t>
            </w:r>
            <w:r w:rsidR="00E2771A">
              <w:rPr>
                <w:rFonts w:ascii="Univers" w:hAnsi="Univers" w:cs="Arial"/>
                <w:sz w:val="20"/>
                <w:szCs w:val="20"/>
              </w:rPr>
              <w:t xml:space="preserve">efficient and </w:t>
            </w:r>
            <w:r>
              <w:rPr>
                <w:rFonts w:ascii="Univers" w:hAnsi="Univers" w:cs="Arial"/>
                <w:sz w:val="20"/>
                <w:szCs w:val="20"/>
              </w:rPr>
              <w:t xml:space="preserve">effective at </w:t>
            </w:r>
            <w:r w:rsidR="00E2771A">
              <w:rPr>
                <w:rFonts w:ascii="Univers" w:hAnsi="Univers" w:cs="Arial"/>
                <w:sz w:val="20"/>
                <w:szCs w:val="20"/>
              </w:rPr>
              <w:t>the</w:t>
            </w:r>
            <w:r>
              <w:rPr>
                <w:rFonts w:ascii="Univers" w:hAnsi="Univers" w:cs="Arial"/>
                <w:sz w:val="20"/>
                <w:szCs w:val="20"/>
              </w:rPr>
              <w:t xml:space="preserve"> local level. Your aptitude for problem solving 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and </w:t>
            </w:r>
            <w:r>
              <w:rPr>
                <w:rFonts w:ascii="Univers" w:hAnsi="Univers" w:cs="Arial"/>
                <w:sz w:val="20"/>
                <w:szCs w:val="20"/>
              </w:rPr>
              <w:t xml:space="preserve">attention 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to </w:t>
            </w:r>
            <w:r>
              <w:rPr>
                <w:rFonts w:ascii="Univers" w:hAnsi="Univers" w:cs="Arial"/>
                <w:sz w:val="20"/>
                <w:szCs w:val="20"/>
              </w:rPr>
              <w:t>detail will make you the natural subject matter expert in how we optimi</w:t>
            </w:r>
            <w:r w:rsidR="003B1D6B">
              <w:rPr>
                <w:rFonts w:ascii="Univers" w:hAnsi="Univers" w:cs="Arial"/>
                <w:sz w:val="20"/>
                <w:szCs w:val="20"/>
              </w:rPr>
              <w:t>z</w:t>
            </w:r>
            <w:r>
              <w:rPr>
                <w:rFonts w:ascii="Univers" w:hAnsi="Univers" w:cs="Arial"/>
                <w:sz w:val="20"/>
                <w:szCs w:val="20"/>
              </w:rPr>
              <w:t xml:space="preserve">e the use of </w:t>
            </w:r>
            <w:r w:rsidR="003B1D6B">
              <w:rPr>
                <w:rFonts w:ascii="Univers" w:hAnsi="Univers" w:cs="Arial"/>
                <w:sz w:val="20"/>
                <w:szCs w:val="20"/>
              </w:rPr>
              <w:t xml:space="preserve">the global ERP system to handle the day-to-day operations that reside within </w:t>
            </w:r>
            <w:r w:rsidR="00E2771A">
              <w:rPr>
                <w:rFonts w:ascii="Univers" w:hAnsi="Univers" w:cs="Arial"/>
                <w:sz w:val="20"/>
                <w:szCs w:val="20"/>
              </w:rPr>
              <w:t xml:space="preserve">Northrop Grumman Sperry Marine </w:t>
            </w:r>
            <w:r w:rsidR="003B1D6B">
              <w:rPr>
                <w:rFonts w:ascii="Univers" w:hAnsi="Univers" w:cs="Arial"/>
                <w:sz w:val="20"/>
                <w:szCs w:val="20"/>
              </w:rPr>
              <w:t>US</w:t>
            </w:r>
            <w:r w:rsidR="00E2771A">
              <w:rPr>
                <w:rFonts w:ascii="Univers" w:hAnsi="Univers" w:cs="Arial"/>
                <w:sz w:val="20"/>
                <w:szCs w:val="20"/>
              </w:rPr>
              <w:t>.</w:t>
            </w:r>
          </w:p>
        </w:tc>
      </w:tr>
    </w:tbl>
    <w:p w14:paraId="7D7C455A" w14:textId="77777777" w:rsidR="0027728A" w:rsidRPr="006B1A70" w:rsidRDefault="0027728A" w:rsidP="00B670A0">
      <w:pPr>
        <w:rPr>
          <w:rFonts w:ascii="Univers" w:hAnsi="Univers"/>
          <w:sz w:val="20"/>
          <w:szCs w:val="20"/>
        </w:rPr>
      </w:pPr>
    </w:p>
    <w:p w14:paraId="1DD33A99" w14:textId="77777777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B1A70" w:rsidRPr="006B1A70" w14:paraId="6C4F7AF0" w14:textId="77777777" w:rsidTr="0052286A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0190E2D8" w14:textId="77777777" w:rsidR="006B1A70" w:rsidRPr="006B1A70" w:rsidRDefault="006B1A70" w:rsidP="0052286A">
            <w:pPr>
              <w:rPr>
                <w:rFonts w:ascii="Univers" w:hAnsi="Univers" w:cs="Arial"/>
                <w:b/>
                <w:i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KEY ACCOUNTABILITIES </w:t>
            </w:r>
            <w:r w:rsidRPr="006B1A70">
              <w:rPr>
                <w:rFonts w:ascii="Univers" w:hAnsi="Univers" w:cs="Arial"/>
                <w:b/>
                <w:i/>
                <w:sz w:val="20"/>
                <w:szCs w:val="20"/>
              </w:rPr>
              <w:t xml:space="preserve">(What are the main responsibilities of the role, against which performance is measured?) </w:t>
            </w:r>
          </w:p>
          <w:p w14:paraId="2E5B3529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7C1344AD" w14:textId="18178204" w:rsidR="006B1A70" w:rsidRPr="006B1A70" w:rsidRDefault="006B1A70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Drive continuous improvement in process efficiency</w:t>
            </w:r>
            <w:r w:rsidR="00E2771A">
              <w:rPr>
                <w:rFonts w:ascii="Univers" w:hAnsi="Univers" w:cs="Arial"/>
                <w:sz w:val="20"/>
                <w:szCs w:val="20"/>
              </w:rPr>
              <w:t xml:space="preserve"> by</w:t>
            </w:r>
            <w:r w:rsidRPr="006B1A70">
              <w:rPr>
                <w:rFonts w:ascii="Univers" w:hAnsi="Univers" w:cs="Arial"/>
                <w:sz w:val="20"/>
                <w:szCs w:val="20"/>
              </w:rPr>
              <w:t xml:space="preserve"> leveraging ERP and </w:t>
            </w:r>
            <w:r w:rsidR="006A5995">
              <w:rPr>
                <w:rFonts w:ascii="Univers" w:hAnsi="Univers" w:cs="Arial"/>
                <w:sz w:val="20"/>
                <w:szCs w:val="20"/>
              </w:rPr>
              <w:t xml:space="preserve">other </w:t>
            </w:r>
            <w:r w:rsidRPr="006B1A70">
              <w:rPr>
                <w:rFonts w:ascii="Univers" w:hAnsi="Univers" w:cs="Arial"/>
                <w:sz w:val="20"/>
                <w:szCs w:val="20"/>
              </w:rPr>
              <w:t xml:space="preserve">technology across the finance </w:t>
            </w:r>
            <w:r w:rsidR="00E2771A">
              <w:rPr>
                <w:rFonts w:ascii="Univers" w:hAnsi="Univers" w:cs="Arial"/>
                <w:sz w:val="20"/>
                <w:szCs w:val="20"/>
              </w:rPr>
              <w:t>function</w:t>
            </w:r>
          </w:p>
          <w:p w14:paraId="0A3EA3F0" w14:textId="4029D83B" w:rsidR="006B1A70" w:rsidRPr="00A46D46" w:rsidRDefault="00C334AF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Execution of month-end accounting processes, journals and adjustments including </w:t>
            </w:r>
            <w:r w:rsidR="00A46D46">
              <w:rPr>
                <w:rFonts w:ascii="Univers" w:hAnsi="Univers" w:cs="Arial"/>
                <w:sz w:val="20"/>
                <w:szCs w:val="20"/>
              </w:rPr>
              <w:t xml:space="preserve">long-term and short-term </w:t>
            </w:r>
            <w:r w:rsidR="006B1A70" w:rsidRPr="006B1A70">
              <w:rPr>
                <w:rFonts w:ascii="Univers" w:hAnsi="Univers" w:cs="Arial"/>
                <w:sz w:val="20"/>
                <w:szCs w:val="20"/>
              </w:rPr>
              <w:t xml:space="preserve">revenue recognition, WIP, Inventory, </w:t>
            </w:r>
            <w:r w:rsidR="00A46D46">
              <w:rPr>
                <w:rFonts w:ascii="Univers" w:hAnsi="Univers" w:cs="Arial"/>
                <w:sz w:val="20"/>
                <w:szCs w:val="20"/>
              </w:rPr>
              <w:t>a</w:t>
            </w:r>
            <w:r w:rsidR="006B1A70" w:rsidRPr="006B1A70">
              <w:rPr>
                <w:rFonts w:ascii="Univers" w:hAnsi="Univers" w:cs="Arial"/>
                <w:sz w:val="20"/>
                <w:szCs w:val="20"/>
              </w:rPr>
              <w:t xml:space="preserve">ccruals, </w:t>
            </w:r>
            <w:r w:rsidRPr="00A46D46">
              <w:rPr>
                <w:rFonts w:ascii="Univers" w:hAnsi="Univers" w:cs="Arial"/>
                <w:sz w:val="20"/>
                <w:szCs w:val="20"/>
              </w:rPr>
              <w:t>periodical allocations and intercompany transactions</w:t>
            </w:r>
          </w:p>
          <w:p w14:paraId="2023EC75" w14:textId="20E67B18" w:rsidR="006B1A70" w:rsidRPr="00A46D46" w:rsidRDefault="00C334AF" w:rsidP="00A46D46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A46D46">
              <w:rPr>
                <w:rFonts w:ascii="Univers" w:hAnsi="Univers" w:cs="Arial"/>
                <w:sz w:val="20"/>
                <w:szCs w:val="20"/>
              </w:rPr>
              <w:t>Oversee monthly consolidated financial deliverables and external reportin</w:t>
            </w:r>
            <w:r w:rsidR="00A46D46" w:rsidRPr="00A46D46">
              <w:rPr>
                <w:rFonts w:ascii="Univers" w:hAnsi="Univers" w:cs="Arial"/>
                <w:sz w:val="20"/>
                <w:szCs w:val="20"/>
              </w:rPr>
              <w:t>g, e</w:t>
            </w:r>
            <w:r w:rsidRPr="00A46D46">
              <w:rPr>
                <w:rFonts w:ascii="Univers" w:hAnsi="Univers" w:cs="Arial"/>
                <w:sz w:val="20"/>
                <w:szCs w:val="20"/>
              </w:rPr>
              <w:t xml:space="preserve">nsuring compliance with </w:t>
            </w:r>
            <w:r w:rsidR="006B1A70" w:rsidRPr="00A46D46">
              <w:rPr>
                <w:rFonts w:ascii="Univers" w:hAnsi="Univers" w:cs="Arial"/>
                <w:sz w:val="20"/>
                <w:szCs w:val="20"/>
              </w:rPr>
              <w:t xml:space="preserve">deadlines and in accordance with </w:t>
            </w:r>
            <w:r w:rsidR="00A46D46" w:rsidRPr="00A46D46">
              <w:rPr>
                <w:rFonts w:ascii="Univers" w:hAnsi="Univers" w:cs="Arial"/>
                <w:sz w:val="20"/>
                <w:szCs w:val="20"/>
              </w:rPr>
              <w:t>corporate policies</w:t>
            </w:r>
          </w:p>
          <w:p w14:paraId="44AF7989" w14:textId="2940DDB9" w:rsidR="00C334AF" w:rsidRPr="00A46D46" w:rsidRDefault="00A46D46" w:rsidP="00C334AF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A46D46">
              <w:rPr>
                <w:rFonts w:ascii="Univers" w:hAnsi="Univers" w:cs="Arial"/>
                <w:sz w:val="20"/>
                <w:szCs w:val="20"/>
              </w:rPr>
              <w:t>A</w:t>
            </w:r>
            <w:r w:rsidR="00C334AF" w:rsidRPr="00A46D46">
              <w:rPr>
                <w:rFonts w:ascii="Univers" w:hAnsi="Univers" w:cs="Arial"/>
                <w:sz w:val="20"/>
                <w:szCs w:val="20"/>
              </w:rPr>
              <w:t xml:space="preserve">nalysis of local site financials as required, liaising </w:t>
            </w:r>
            <w:r w:rsidRPr="00A46D46">
              <w:rPr>
                <w:rFonts w:ascii="Univers" w:hAnsi="Univers" w:cs="Arial"/>
                <w:sz w:val="20"/>
                <w:szCs w:val="20"/>
              </w:rPr>
              <w:t>with</w:t>
            </w:r>
            <w:r w:rsidR="00C334AF" w:rsidRPr="00A46D46">
              <w:rPr>
                <w:rFonts w:ascii="Univers" w:hAnsi="Univers" w:cs="Arial"/>
                <w:sz w:val="20"/>
                <w:szCs w:val="20"/>
              </w:rPr>
              <w:t xml:space="preserve"> the wider </w:t>
            </w:r>
            <w:r w:rsidRPr="00A46D46">
              <w:rPr>
                <w:rFonts w:ascii="Univers" w:hAnsi="Univers" w:cs="Arial"/>
                <w:sz w:val="20"/>
                <w:szCs w:val="20"/>
              </w:rPr>
              <w:t xml:space="preserve">finance team </w:t>
            </w:r>
            <w:r w:rsidR="00C334AF" w:rsidRPr="00A46D46">
              <w:rPr>
                <w:rFonts w:ascii="Univers" w:hAnsi="Univers" w:cs="Arial"/>
                <w:sz w:val="20"/>
                <w:szCs w:val="20"/>
              </w:rPr>
              <w:t>and business where necessary</w:t>
            </w:r>
          </w:p>
          <w:p w14:paraId="1D32F5CF" w14:textId="05858C3F" w:rsidR="006B1A70" w:rsidRPr="00A46D46" w:rsidRDefault="006B1A70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A46D46">
              <w:rPr>
                <w:rFonts w:ascii="Univers" w:hAnsi="Univers" w:cs="Arial"/>
                <w:sz w:val="20"/>
                <w:szCs w:val="20"/>
              </w:rPr>
              <w:t>Maintain a robust system of balance sheet reconciliation</w:t>
            </w:r>
            <w:r w:rsidR="00A46D46" w:rsidRPr="00A46D46">
              <w:rPr>
                <w:rFonts w:ascii="Univers" w:hAnsi="Univers" w:cs="Arial"/>
                <w:sz w:val="20"/>
                <w:szCs w:val="20"/>
              </w:rPr>
              <w:t>s</w:t>
            </w:r>
            <w:r w:rsidRPr="00A46D46">
              <w:rPr>
                <w:rFonts w:ascii="Univers" w:hAnsi="Univers" w:cs="Arial"/>
                <w:sz w:val="20"/>
                <w:szCs w:val="20"/>
              </w:rPr>
              <w:t xml:space="preserve"> to ensure integrity and accuracy of ledger accounts </w:t>
            </w:r>
          </w:p>
          <w:p w14:paraId="7672C187" w14:textId="26168DA3" w:rsidR="00C334AF" w:rsidRPr="00A46D46" w:rsidRDefault="00C334AF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A46D46">
              <w:rPr>
                <w:rFonts w:ascii="Univers" w:hAnsi="Univers" w:cs="Arial"/>
                <w:sz w:val="20"/>
                <w:szCs w:val="20"/>
              </w:rPr>
              <w:t>Liaise with</w:t>
            </w:r>
            <w:r w:rsidR="006B1A70" w:rsidRPr="00A46D46">
              <w:rPr>
                <w:rFonts w:ascii="Univers" w:hAnsi="Univers" w:cs="Arial"/>
                <w:sz w:val="20"/>
                <w:szCs w:val="20"/>
              </w:rPr>
              <w:t xml:space="preserve"> internal and external </w:t>
            </w:r>
            <w:r w:rsidRPr="00A46D46">
              <w:rPr>
                <w:rFonts w:ascii="Univers" w:hAnsi="Univers" w:cs="Arial"/>
                <w:sz w:val="20"/>
                <w:szCs w:val="20"/>
              </w:rPr>
              <w:t>auditors and prepare supporting documents during audit cycles</w:t>
            </w:r>
          </w:p>
          <w:p w14:paraId="3D5E59EA" w14:textId="29904066" w:rsidR="006B1A70" w:rsidRPr="006B1A70" w:rsidRDefault="00A46D46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Assist in reviewing </w:t>
            </w:r>
            <w:r w:rsidR="006B1A70" w:rsidRPr="006B1A70">
              <w:rPr>
                <w:rFonts w:ascii="Univers" w:hAnsi="Univers" w:cs="Arial"/>
                <w:sz w:val="20"/>
                <w:szCs w:val="20"/>
              </w:rPr>
              <w:t xml:space="preserve">operational financial controls to ensure </w:t>
            </w:r>
            <w:r>
              <w:rPr>
                <w:rFonts w:ascii="Univers" w:hAnsi="Univers" w:cs="Arial"/>
                <w:sz w:val="20"/>
                <w:szCs w:val="20"/>
              </w:rPr>
              <w:t>compliance and effectiveness</w:t>
            </w:r>
          </w:p>
          <w:p w14:paraId="67AC4817" w14:textId="45C389EE" w:rsidR="006B1A70" w:rsidRPr="006B1A70" w:rsidRDefault="006B1A70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lastRenderedPageBreak/>
              <w:t xml:space="preserve">Research and support the implementation of relevant technical accounting guidance </w:t>
            </w:r>
            <w:r w:rsidR="00C334AF">
              <w:rPr>
                <w:rFonts w:ascii="Univers" w:hAnsi="Univers" w:cs="Arial"/>
                <w:sz w:val="20"/>
                <w:szCs w:val="20"/>
              </w:rPr>
              <w:t xml:space="preserve">and policy implementation </w:t>
            </w:r>
          </w:p>
          <w:p w14:paraId="57568248" w14:textId="7BEB79D4" w:rsidR="006B1A70" w:rsidRPr="006B1A70" w:rsidRDefault="00A46D46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Initial point of contact for coordinating requests from internal stakeholders </w:t>
            </w:r>
            <w:r w:rsidR="006B1A70" w:rsidRPr="006B1A70">
              <w:rPr>
                <w:rFonts w:ascii="Univers" w:hAnsi="Univers" w:cs="Arial"/>
                <w:sz w:val="20"/>
                <w:szCs w:val="20"/>
              </w:rPr>
              <w:t xml:space="preserve">and Corporate/Sector finance divisions </w:t>
            </w:r>
          </w:p>
          <w:p w14:paraId="63827593" w14:textId="3886DBB6" w:rsidR="006B1A70" w:rsidRPr="006B1A70" w:rsidRDefault="00C334AF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Maintenance of</w:t>
            </w:r>
            <w:r w:rsidR="006B1A70" w:rsidRPr="006B1A70">
              <w:rPr>
                <w:rFonts w:ascii="Univers" w:hAnsi="Univers" w:cs="Arial"/>
                <w:sz w:val="20"/>
                <w:szCs w:val="20"/>
              </w:rPr>
              <w:t xml:space="preserve"> Finance basic data in ERP </w:t>
            </w:r>
          </w:p>
          <w:p w14:paraId="1EE576B3" w14:textId="77777777" w:rsidR="006B1A70" w:rsidRPr="006B1A70" w:rsidRDefault="006B1A70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Gain in-depth knowledge of the financial reporting systems</w:t>
            </w:r>
          </w:p>
          <w:p w14:paraId="640772E3" w14:textId="4D322023" w:rsidR="006B1A70" w:rsidRPr="006B1A70" w:rsidRDefault="006B1A70" w:rsidP="006B1A70">
            <w:pPr>
              <w:pStyle w:val="ListParagraph"/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Bridging communications between the Head Office in the UK and </w:t>
            </w:r>
            <w:r w:rsidR="00964DD6">
              <w:rPr>
                <w:rFonts w:ascii="Univers" w:hAnsi="Univers" w:cs="Arial"/>
                <w:sz w:val="20"/>
                <w:szCs w:val="20"/>
              </w:rPr>
              <w:t>the US</w:t>
            </w:r>
          </w:p>
          <w:p w14:paraId="0CCF61B5" w14:textId="77777777" w:rsidR="006B1A70" w:rsidRPr="006B1A70" w:rsidRDefault="006B1A70" w:rsidP="0052286A">
            <w:pPr>
              <w:pStyle w:val="ListParagraph"/>
              <w:rPr>
                <w:rFonts w:ascii="Univers" w:hAnsi="Univers" w:cs="Arial"/>
                <w:sz w:val="20"/>
                <w:szCs w:val="20"/>
              </w:rPr>
            </w:pPr>
          </w:p>
          <w:p w14:paraId="0AE41E2B" w14:textId="77777777" w:rsidR="006B1A70" w:rsidRPr="006B1A70" w:rsidRDefault="006B1A70" w:rsidP="0052286A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>Other</w:t>
            </w:r>
          </w:p>
          <w:p w14:paraId="6C66210C" w14:textId="77777777" w:rsidR="006B1A70" w:rsidRPr="006B1A70" w:rsidRDefault="006B1A70" w:rsidP="006B1A70">
            <w:pPr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Collaborate and partner with finance and non-finance stakeholders </w:t>
            </w:r>
          </w:p>
          <w:p w14:paraId="250EC9DD" w14:textId="77777777" w:rsidR="006B1A70" w:rsidRPr="006B1A70" w:rsidRDefault="006B1A70" w:rsidP="006B1A70">
            <w:pPr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Manage the highest standards of compliance in all areas</w:t>
            </w:r>
          </w:p>
          <w:p w14:paraId="4362EA8B" w14:textId="77777777" w:rsidR="006B1A70" w:rsidRPr="006B1A70" w:rsidRDefault="006B1A70" w:rsidP="006B1A70">
            <w:pPr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To be aware of and comply with Company Standards of Conduct and all relevant statutory requirements</w:t>
            </w:r>
          </w:p>
          <w:p w14:paraId="44CCA65F" w14:textId="77777777" w:rsidR="006B1A70" w:rsidRPr="006B1A70" w:rsidRDefault="006B1A70" w:rsidP="006B1A70">
            <w:pPr>
              <w:numPr>
                <w:ilvl w:val="0"/>
                <w:numId w:val="7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To carry out any other reasonable management request </w:t>
            </w:r>
          </w:p>
          <w:p w14:paraId="7A17561C" w14:textId="77777777" w:rsidR="006B1A70" w:rsidRPr="006B1A70" w:rsidRDefault="006B1A70" w:rsidP="0052286A">
            <w:pPr>
              <w:ind w:left="720"/>
              <w:rPr>
                <w:rFonts w:ascii="Univers" w:hAnsi="Univers" w:cs="Arial"/>
                <w:b/>
                <w:sz w:val="20"/>
                <w:szCs w:val="20"/>
              </w:rPr>
            </w:pPr>
          </w:p>
        </w:tc>
      </w:tr>
    </w:tbl>
    <w:p w14:paraId="402C3250" w14:textId="77777777" w:rsidR="006B1A70" w:rsidRPr="006B1A70" w:rsidRDefault="006B1A70" w:rsidP="006B1A70">
      <w:pPr>
        <w:rPr>
          <w:rFonts w:ascii="Univers" w:hAnsi="Univers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52"/>
      </w:tblGrid>
      <w:tr w:rsidR="006B1A70" w:rsidRPr="006B1A70" w14:paraId="650990A4" w14:textId="77777777" w:rsidTr="0052286A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2FAE7" w14:textId="77777777" w:rsidR="006B1A70" w:rsidRPr="006B1A70" w:rsidRDefault="006B1A70" w:rsidP="0052286A">
            <w:pPr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SCOPE FOR IMPACT </w:t>
            </w:r>
          </w:p>
          <w:p w14:paraId="73B079EF" w14:textId="77777777" w:rsidR="006B1A70" w:rsidRPr="006B1A70" w:rsidRDefault="006B1A70" w:rsidP="0052286A">
            <w:pPr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bCs/>
                <w:sz w:val="20"/>
                <w:szCs w:val="20"/>
              </w:rPr>
              <w:t>INCLUDING: DECISION MAKING AUTHORITY, BUDGET CONSTRAINTS, KPIs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B624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1E5267B6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N/A</w:t>
            </w:r>
          </w:p>
          <w:p w14:paraId="5A61626B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3AFEC164" w14:textId="77777777" w:rsidR="006B1A70" w:rsidRPr="006B1A70" w:rsidRDefault="006B1A70" w:rsidP="006B1A70">
      <w:pPr>
        <w:rPr>
          <w:rFonts w:ascii="Univers" w:hAnsi="Univers" w:cs="Arial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B1A70" w:rsidRPr="006B1A70" w14:paraId="75349EF9" w14:textId="77777777" w:rsidTr="0052286A">
        <w:tc>
          <w:tcPr>
            <w:tcW w:w="9322" w:type="dxa"/>
          </w:tcPr>
          <w:p w14:paraId="5A4DDCB0" w14:textId="77777777" w:rsidR="006B1A70" w:rsidRPr="006B1A70" w:rsidRDefault="006B1A70" w:rsidP="0052286A">
            <w:pPr>
              <w:rPr>
                <w:rFonts w:ascii="Univers" w:hAnsi="Univers" w:cs="Arial"/>
                <w:b/>
                <w:i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RESOURCES </w:t>
            </w:r>
            <w:r w:rsidRPr="006B1A70">
              <w:rPr>
                <w:rFonts w:ascii="Univers" w:hAnsi="Univers" w:cs="Arial"/>
                <w:b/>
                <w:i/>
                <w:sz w:val="20"/>
                <w:szCs w:val="20"/>
              </w:rPr>
              <w:t>(What resources will the role holder have at their disposal e.g. size of budget, number of staff reporting?)</w:t>
            </w:r>
          </w:p>
          <w:p w14:paraId="78183116" w14:textId="77777777" w:rsidR="006B1A70" w:rsidRPr="006B1A70" w:rsidRDefault="006B1A70" w:rsidP="0052286A">
            <w:pPr>
              <w:rPr>
                <w:rFonts w:ascii="Univers" w:hAnsi="Univers" w:cs="Arial"/>
                <w:b/>
                <w:i/>
                <w:sz w:val="20"/>
                <w:szCs w:val="20"/>
              </w:rPr>
            </w:pPr>
          </w:p>
          <w:p w14:paraId="53202170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  <w:lang w:eastAsia="en-GB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None</w:t>
            </w:r>
          </w:p>
          <w:p w14:paraId="12AF96B0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7EC3A9C5" w14:textId="77777777" w:rsidR="006B1A70" w:rsidRPr="006B1A70" w:rsidRDefault="006B1A70" w:rsidP="006B1A70">
      <w:pPr>
        <w:rPr>
          <w:rFonts w:ascii="Univers" w:hAnsi="Univers" w:cs="Arial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49"/>
      </w:tblGrid>
      <w:tr w:rsidR="006B1A70" w:rsidRPr="006B1A70" w14:paraId="6EC24203" w14:textId="77777777" w:rsidTr="0052286A">
        <w:tc>
          <w:tcPr>
            <w:tcW w:w="4673" w:type="dxa"/>
          </w:tcPr>
          <w:p w14:paraId="3354D963" w14:textId="77777777" w:rsidR="006B1A70" w:rsidRPr="006B1A70" w:rsidRDefault="006B1A70" w:rsidP="0052286A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Key Relationships </w:t>
            </w:r>
          </w:p>
          <w:p w14:paraId="59247751" w14:textId="77777777" w:rsidR="006B1A70" w:rsidRPr="006B1A70" w:rsidRDefault="006B1A70" w:rsidP="0052286A">
            <w:pPr>
              <w:rPr>
                <w:rFonts w:ascii="Univers" w:hAnsi="Univers" w:cs="Arial"/>
                <w:b/>
                <w:i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i/>
                <w:sz w:val="20"/>
                <w:szCs w:val="20"/>
              </w:rPr>
              <w:t xml:space="preserve">(External and Internal Contacts) </w:t>
            </w:r>
          </w:p>
          <w:p w14:paraId="67023BC9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5BBC744C" w14:textId="77777777" w:rsidR="006B1A70" w:rsidRPr="006B1A70" w:rsidRDefault="006B1A70" w:rsidP="006B1A70">
            <w:pPr>
              <w:pStyle w:val="ListParagraph"/>
              <w:numPr>
                <w:ilvl w:val="0"/>
                <w:numId w:val="8"/>
              </w:numPr>
              <w:ind w:left="458" w:hanging="403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Corporate / Sector Accounting / Tax</w:t>
            </w:r>
          </w:p>
          <w:p w14:paraId="67C65F20" w14:textId="77777777" w:rsidR="006B1A70" w:rsidRPr="006B1A70" w:rsidRDefault="006B1A70" w:rsidP="006B1A70">
            <w:pPr>
              <w:pStyle w:val="ListParagraph"/>
              <w:numPr>
                <w:ilvl w:val="0"/>
                <w:numId w:val="8"/>
              </w:numPr>
              <w:ind w:left="458" w:hanging="403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Corporate Internal Audit</w:t>
            </w:r>
          </w:p>
          <w:p w14:paraId="403C2E75" w14:textId="062414D3" w:rsidR="006B1A70" w:rsidRPr="006B1A70" w:rsidRDefault="006B1A70" w:rsidP="006B1A70">
            <w:pPr>
              <w:pStyle w:val="ListParagraph"/>
              <w:numPr>
                <w:ilvl w:val="0"/>
                <w:numId w:val="8"/>
              </w:numPr>
              <w:ind w:left="458" w:hanging="403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Tax and other Authorities</w:t>
            </w:r>
            <w:r w:rsidR="008C382B">
              <w:rPr>
                <w:rFonts w:ascii="Univers" w:hAnsi="Univers" w:cs="Arial"/>
                <w:sz w:val="20"/>
                <w:szCs w:val="20"/>
              </w:rPr>
              <w:t xml:space="preserve"> (Statutory Auditors)</w:t>
            </w:r>
          </w:p>
          <w:p w14:paraId="5FCF248E" w14:textId="77777777" w:rsidR="006B1A70" w:rsidRPr="006B1A70" w:rsidRDefault="006B1A70" w:rsidP="006B1A70">
            <w:pPr>
              <w:pStyle w:val="ListParagraph"/>
              <w:numPr>
                <w:ilvl w:val="0"/>
                <w:numId w:val="8"/>
              </w:numPr>
              <w:ind w:left="458" w:hanging="403"/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Internally to Tax Manager, Financial Planning, and all other departments</w:t>
            </w:r>
          </w:p>
          <w:p w14:paraId="28BA4490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</w:tc>
        <w:tc>
          <w:tcPr>
            <w:tcW w:w="4649" w:type="dxa"/>
          </w:tcPr>
          <w:p w14:paraId="0CE50E26" w14:textId="77777777" w:rsidR="006B1A70" w:rsidRPr="006B1A70" w:rsidRDefault="006B1A70" w:rsidP="0052286A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Focus </w:t>
            </w:r>
          </w:p>
          <w:p w14:paraId="4A5C865F" w14:textId="77777777" w:rsidR="006B1A70" w:rsidRPr="006B1A70" w:rsidRDefault="006B1A70" w:rsidP="0052286A">
            <w:pPr>
              <w:rPr>
                <w:rFonts w:ascii="Univers" w:hAnsi="Univers" w:cs="Arial"/>
                <w:b/>
                <w:i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i/>
                <w:sz w:val="20"/>
                <w:szCs w:val="20"/>
              </w:rPr>
              <w:t xml:space="preserve">(Nature of interaction e.g. customer, supplier ) </w:t>
            </w:r>
          </w:p>
          <w:p w14:paraId="5A9BB7B0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22E2B83A" w14:textId="77777777" w:rsidR="006B1A70" w:rsidRPr="006B1A70" w:rsidRDefault="006B1A70" w:rsidP="006B1A70">
            <w:pPr>
              <w:pStyle w:val="ListParagraph"/>
              <w:numPr>
                <w:ilvl w:val="0"/>
                <w:numId w:val="9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Internal Supplier</w:t>
            </w:r>
          </w:p>
        </w:tc>
      </w:tr>
    </w:tbl>
    <w:p w14:paraId="2D6B6F18" w14:textId="77777777" w:rsidR="006B1A70" w:rsidRPr="006B1A70" w:rsidRDefault="006B1A70" w:rsidP="006B1A70">
      <w:pPr>
        <w:rPr>
          <w:rFonts w:ascii="Univers" w:hAnsi="Univers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B1A70" w:rsidRPr="006B1A70" w14:paraId="051C410C" w14:textId="77777777" w:rsidTr="0052286A">
        <w:trPr>
          <w:trHeight w:val="188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0D91A4E4" w14:textId="77777777" w:rsidR="006B1A70" w:rsidRPr="006B1A70" w:rsidRDefault="006B1A70" w:rsidP="0052286A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 xml:space="preserve">TECHNICAL/JOB SPECIFIC SKILLS </w:t>
            </w:r>
          </w:p>
          <w:p w14:paraId="276F8902" w14:textId="77777777" w:rsidR="006B1A70" w:rsidRPr="006B1A70" w:rsidRDefault="006B1A70" w:rsidP="0052286A">
            <w:pPr>
              <w:rPr>
                <w:rFonts w:ascii="Univers" w:hAnsi="Univers" w:cs="Arial"/>
                <w:b/>
                <w:sz w:val="20"/>
                <w:szCs w:val="20"/>
              </w:rPr>
            </w:pPr>
          </w:p>
          <w:p w14:paraId="7CE7E4D2" w14:textId="77777777" w:rsidR="006B1A70" w:rsidRPr="006B1A70" w:rsidRDefault="006B1A70" w:rsidP="0052286A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>Required:</w:t>
            </w:r>
          </w:p>
          <w:p w14:paraId="674236FC" w14:textId="77777777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Degree in Accounting/Finance or related degree level</w:t>
            </w:r>
          </w:p>
          <w:p w14:paraId="7244548F" w14:textId="372BB946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Qualified Accountant, preferably with progressive experience in industry or within practice</w:t>
            </w:r>
          </w:p>
          <w:p w14:paraId="426CEB2F" w14:textId="7587FC5E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Technically proficient and experience dealing with </w:t>
            </w:r>
            <w:r w:rsidR="00964DD6">
              <w:rPr>
                <w:rFonts w:ascii="Univers" w:hAnsi="Univers" w:cs="Arial"/>
                <w:sz w:val="20"/>
                <w:szCs w:val="20"/>
              </w:rPr>
              <w:t>FASB</w:t>
            </w:r>
          </w:p>
          <w:p w14:paraId="67874004" w14:textId="7CE99A08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Self-starter, capable of working with limited supervision </w:t>
            </w:r>
          </w:p>
          <w:p w14:paraId="4AAFC067" w14:textId="17E16CF6" w:rsidR="006B1A70" w:rsidRPr="008C382B" w:rsidRDefault="008C382B" w:rsidP="008C382B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Strong team player, able to thrive in a global, multicultural team setting, working effectively with remote colleagues and teams across different regions and languages</w:t>
            </w:r>
          </w:p>
          <w:p w14:paraId="53751F49" w14:textId="78BF8DBF" w:rsidR="006B1A70" w:rsidRPr="006B1A70" w:rsidRDefault="008C382B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Excellent time and project management skills, with ability to work flexibly and prioriti</w:t>
            </w:r>
            <w:r w:rsidR="00964DD6">
              <w:rPr>
                <w:rFonts w:ascii="Univers" w:hAnsi="Univers" w:cs="Arial"/>
                <w:sz w:val="20"/>
                <w:szCs w:val="20"/>
              </w:rPr>
              <w:t>z</w:t>
            </w:r>
            <w:r>
              <w:rPr>
                <w:rFonts w:ascii="Univers" w:hAnsi="Univers" w:cs="Arial"/>
                <w:sz w:val="20"/>
                <w:szCs w:val="20"/>
              </w:rPr>
              <w:t>e tasks effectively</w:t>
            </w:r>
          </w:p>
          <w:p w14:paraId="4F3E14A0" w14:textId="0DFE34B9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Able to perform </w:t>
            </w:r>
            <w:r w:rsidR="008C382B">
              <w:rPr>
                <w:rFonts w:ascii="Univers" w:hAnsi="Univers" w:cs="Arial"/>
                <w:sz w:val="20"/>
                <w:szCs w:val="20"/>
              </w:rPr>
              <w:t xml:space="preserve">well </w:t>
            </w:r>
            <w:r w:rsidRPr="006B1A70">
              <w:rPr>
                <w:rFonts w:ascii="Univers" w:hAnsi="Univers" w:cs="Arial"/>
                <w:sz w:val="20"/>
                <w:szCs w:val="20"/>
              </w:rPr>
              <w:t>under pressure and adhere to strict deadlines</w:t>
            </w:r>
          </w:p>
          <w:p w14:paraId="69BC1580" w14:textId="122D1842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Analytical, proactive, meticulous, organi</w:t>
            </w:r>
            <w:r w:rsidR="00964DD6">
              <w:rPr>
                <w:rFonts w:ascii="Univers" w:hAnsi="Univers" w:cs="Arial"/>
                <w:sz w:val="20"/>
                <w:szCs w:val="20"/>
              </w:rPr>
              <w:t>z</w:t>
            </w:r>
            <w:r w:rsidRPr="006B1A70">
              <w:rPr>
                <w:rFonts w:ascii="Univers" w:hAnsi="Univers" w:cs="Arial"/>
                <w:sz w:val="20"/>
                <w:szCs w:val="20"/>
              </w:rPr>
              <w:t>ed, and highly effective in communication and partnering across functions</w:t>
            </w:r>
          </w:p>
          <w:p w14:paraId="6F91C210" w14:textId="1B9BF09B" w:rsidR="006B1A70" w:rsidRPr="006B1A70" w:rsidRDefault="006B1A70" w:rsidP="006B1A70">
            <w:pPr>
              <w:pStyle w:val="ListParagraph"/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Highly advanced in Excel </w:t>
            </w:r>
          </w:p>
          <w:p w14:paraId="45CED59A" w14:textId="7FDC49FC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Experience working across multiple technical ERP / finance systems (</w:t>
            </w:r>
            <w:r w:rsidR="00C334AF">
              <w:rPr>
                <w:rFonts w:ascii="Univers" w:hAnsi="Univers" w:cs="Arial"/>
                <w:sz w:val="20"/>
                <w:szCs w:val="20"/>
              </w:rPr>
              <w:t xml:space="preserve">prior experience with IFS is </w:t>
            </w:r>
            <w:r w:rsidRPr="006B1A70">
              <w:rPr>
                <w:rFonts w:ascii="Univers" w:hAnsi="Univers" w:cs="Arial"/>
                <w:sz w:val="20"/>
                <w:szCs w:val="20"/>
              </w:rPr>
              <w:t>an advantage)</w:t>
            </w:r>
          </w:p>
          <w:p w14:paraId="2AE53D1A" w14:textId="77777777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lastRenderedPageBreak/>
              <w:t xml:space="preserve">Acts with integrity and objectivity, maintaining high standards of professionalism and accountability </w:t>
            </w:r>
          </w:p>
          <w:p w14:paraId="3765E537" w14:textId="77777777" w:rsidR="006B1A70" w:rsidRPr="006B1A70" w:rsidRDefault="006B1A70" w:rsidP="0052286A">
            <w:pPr>
              <w:pStyle w:val="ListParagraph"/>
              <w:rPr>
                <w:rFonts w:ascii="Univers" w:hAnsi="Univers" w:cs="Arial"/>
                <w:sz w:val="20"/>
                <w:szCs w:val="20"/>
                <w:highlight w:val="yellow"/>
              </w:rPr>
            </w:pPr>
          </w:p>
          <w:p w14:paraId="5B172F7E" w14:textId="77777777" w:rsidR="006B1A70" w:rsidRPr="006B1A70" w:rsidRDefault="006B1A70" w:rsidP="0052286A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2385DDAD" w14:textId="77777777" w:rsidR="006B1A70" w:rsidRPr="006B1A70" w:rsidRDefault="006B1A70" w:rsidP="0052286A">
            <w:pPr>
              <w:rPr>
                <w:rFonts w:ascii="Univers" w:hAnsi="Univers" w:cs="Arial"/>
                <w:b/>
                <w:sz w:val="20"/>
                <w:szCs w:val="20"/>
              </w:rPr>
            </w:pPr>
            <w:r w:rsidRPr="006B1A70">
              <w:rPr>
                <w:rFonts w:ascii="Univers" w:hAnsi="Univers" w:cs="Arial"/>
                <w:b/>
                <w:sz w:val="20"/>
                <w:szCs w:val="20"/>
              </w:rPr>
              <w:t>Preferable:</w:t>
            </w:r>
          </w:p>
          <w:p w14:paraId="6195F4B6" w14:textId="77777777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 xml:space="preserve">Familiarity with US GAAP </w:t>
            </w:r>
          </w:p>
          <w:p w14:paraId="50D9D32A" w14:textId="77777777" w:rsidR="006B1A70" w:rsidRPr="006B1A70" w:rsidRDefault="006B1A70" w:rsidP="006B1A70">
            <w:pPr>
              <w:numPr>
                <w:ilvl w:val="0"/>
                <w:numId w:val="6"/>
              </w:numPr>
              <w:rPr>
                <w:rFonts w:ascii="Univers" w:hAnsi="Univers" w:cs="Arial"/>
                <w:sz w:val="20"/>
                <w:szCs w:val="20"/>
              </w:rPr>
            </w:pPr>
            <w:r w:rsidRPr="006B1A70">
              <w:rPr>
                <w:rFonts w:ascii="Univers" w:hAnsi="Univers" w:cs="Arial"/>
                <w:sz w:val="20"/>
                <w:szCs w:val="20"/>
              </w:rPr>
              <w:t>Knowledge of the Marine Industry</w:t>
            </w:r>
          </w:p>
          <w:p w14:paraId="4F86E56C" w14:textId="77777777" w:rsidR="006B1A70" w:rsidRPr="006B1A70" w:rsidRDefault="006B1A70" w:rsidP="0052286A">
            <w:pPr>
              <w:ind w:left="720"/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03303E4F" w14:textId="77777777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p w14:paraId="65EEB8F8" w14:textId="5FB2C968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p w14:paraId="77E8E7EC" w14:textId="77777777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p w14:paraId="1B326E5A" w14:textId="77777777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p w14:paraId="7EA4D63B" w14:textId="77777777" w:rsidR="00085BDA" w:rsidRPr="006B1A70" w:rsidRDefault="00085BDA" w:rsidP="00B670A0">
      <w:pPr>
        <w:rPr>
          <w:rFonts w:ascii="Univers" w:hAnsi="Univers"/>
          <w:sz w:val="20"/>
          <w:szCs w:val="20"/>
        </w:rPr>
      </w:pPr>
    </w:p>
    <w:sectPr w:rsidR="00085BDA" w:rsidRPr="006B1A70" w:rsidSect="006B1A70">
      <w:headerReference w:type="default" r:id="rId11"/>
      <w:pgSz w:w="11906" w:h="16838"/>
      <w:pgMar w:top="1135" w:right="1361" w:bottom="1418" w:left="136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CB55" w14:textId="77777777" w:rsidR="002C28B8" w:rsidRDefault="002C28B8" w:rsidP="00C7334F">
      <w:r>
        <w:separator/>
      </w:r>
    </w:p>
  </w:endnote>
  <w:endnote w:type="continuationSeparator" w:id="0">
    <w:p w14:paraId="5D76A4DE" w14:textId="77777777" w:rsidR="002C28B8" w:rsidRDefault="002C28B8" w:rsidP="00C7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20A5904" w:usb1="00000008" w:usb2="020A5904" w:usb3="00000008" w:csb0="0000003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3741" w14:textId="77777777" w:rsidR="002C28B8" w:rsidRDefault="002C28B8" w:rsidP="00C7334F">
      <w:r>
        <w:separator/>
      </w:r>
    </w:p>
  </w:footnote>
  <w:footnote w:type="continuationSeparator" w:id="0">
    <w:p w14:paraId="6BFFDA43" w14:textId="77777777" w:rsidR="002C28B8" w:rsidRDefault="002C28B8" w:rsidP="00C7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A79" w14:textId="4AF8AA44" w:rsidR="00B068AB" w:rsidRDefault="00B068A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1" locked="1" layoutInCell="1" allowOverlap="1" wp14:anchorId="79DE9C0D" wp14:editId="6D7902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878705" cy="6904990"/>
          <wp:effectExtent l="0" t="0" r="0" b="0"/>
          <wp:wrapNone/>
          <wp:docPr id="1678366439" name="Picture 1678366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8705" cy="690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349"/>
    <w:multiLevelType w:val="hybridMultilevel"/>
    <w:tmpl w:val="2A8231C6"/>
    <w:lvl w:ilvl="0" w:tplc="76565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21C80"/>
    <w:multiLevelType w:val="hybridMultilevel"/>
    <w:tmpl w:val="646E5926"/>
    <w:lvl w:ilvl="0" w:tplc="6BAE4C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18"/>
        <w:szCs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1193D"/>
    <w:multiLevelType w:val="hybridMultilevel"/>
    <w:tmpl w:val="83828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E60A7"/>
    <w:multiLevelType w:val="hybridMultilevel"/>
    <w:tmpl w:val="6EEA7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87852"/>
    <w:multiLevelType w:val="hybridMultilevel"/>
    <w:tmpl w:val="846C86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9535A0"/>
    <w:multiLevelType w:val="hybridMultilevel"/>
    <w:tmpl w:val="3A3C7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58C4"/>
    <w:multiLevelType w:val="hybridMultilevel"/>
    <w:tmpl w:val="2A101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83831"/>
    <w:multiLevelType w:val="hybridMultilevel"/>
    <w:tmpl w:val="FD4A8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362FC"/>
    <w:multiLevelType w:val="hybridMultilevel"/>
    <w:tmpl w:val="C9D0C620"/>
    <w:lvl w:ilvl="0" w:tplc="76565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241327">
    <w:abstractNumId w:val="1"/>
  </w:num>
  <w:num w:numId="2" w16cid:durableId="1717392473">
    <w:abstractNumId w:val="8"/>
  </w:num>
  <w:num w:numId="3" w16cid:durableId="230820044">
    <w:abstractNumId w:val="0"/>
  </w:num>
  <w:num w:numId="4" w16cid:durableId="476806527">
    <w:abstractNumId w:val="4"/>
  </w:num>
  <w:num w:numId="5" w16cid:durableId="1854881634">
    <w:abstractNumId w:val="7"/>
  </w:num>
  <w:num w:numId="6" w16cid:durableId="1511488615">
    <w:abstractNumId w:val="5"/>
  </w:num>
  <w:num w:numId="7" w16cid:durableId="587887715">
    <w:abstractNumId w:val="2"/>
  </w:num>
  <w:num w:numId="8" w16cid:durableId="1172065303">
    <w:abstractNumId w:val="6"/>
  </w:num>
  <w:num w:numId="9" w16cid:durableId="40252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01"/>
    <w:rsid w:val="000038BE"/>
    <w:rsid w:val="000121EB"/>
    <w:rsid w:val="00054F27"/>
    <w:rsid w:val="00085BDA"/>
    <w:rsid w:val="000A2443"/>
    <w:rsid w:val="000B07E5"/>
    <w:rsid w:val="000C7315"/>
    <w:rsid w:val="0010563C"/>
    <w:rsid w:val="00164BAE"/>
    <w:rsid w:val="00187717"/>
    <w:rsid w:val="0019693D"/>
    <w:rsid w:val="00245770"/>
    <w:rsid w:val="002527A0"/>
    <w:rsid w:val="0027728A"/>
    <w:rsid w:val="002C28B8"/>
    <w:rsid w:val="0031582D"/>
    <w:rsid w:val="00317DA0"/>
    <w:rsid w:val="00326AD1"/>
    <w:rsid w:val="00345F92"/>
    <w:rsid w:val="00350034"/>
    <w:rsid w:val="003632B1"/>
    <w:rsid w:val="003A2AC9"/>
    <w:rsid w:val="003B1D6B"/>
    <w:rsid w:val="003E4E17"/>
    <w:rsid w:val="0040426B"/>
    <w:rsid w:val="00416ACF"/>
    <w:rsid w:val="00485714"/>
    <w:rsid w:val="004E230A"/>
    <w:rsid w:val="0050209F"/>
    <w:rsid w:val="00507E3F"/>
    <w:rsid w:val="005533D6"/>
    <w:rsid w:val="00566A1B"/>
    <w:rsid w:val="005E32C0"/>
    <w:rsid w:val="0063294D"/>
    <w:rsid w:val="00646287"/>
    <w:rsid w:val="00675E0F"/>
    <w:rsid w:val="00677C91"/>
    <w:rsid w:val="006A5995"/>
    <w:rsid w:val="006B1A70"/>
    <w:rsid w:val="006E0481"/>
    <w:rsid w:val="0070575C"/>
    <w:rsid w:val="00707B2C"/>
    <w:rsid w:val="00730BB6"/>
    <w:rsid w:val="007562BA"/>
    <w:rsid w:val="00765C0B"/>
    <w:rsid w:val="007A540B"/>
    <w:rsid w:val="00813687"/>
    <w:rsid w:val="0083147F"/>
    <w:rsid w:val="00835F4C"/>
    <w:rsid w:val="00877501"/>
    <w:rsid w:val="0088366A"/>
    <w:rsid w:val="008B79FE"/>
    <w:rsid w:val="008C382B"/>
    <w:rsid w:val="008D0798"/>
    <w:rsid w:val="00964DD6"/>
    <w:rsid w:val="009C3583"/>
    <w:rsid w:val="009D2367"/>
    <w:rsid w:val="009E507D"/>
    <w:rsid w:val="00A3587E"/>
    <w:rsid w:val="00A46D46"/>
    <w:rsid w:val="00AC57EB"/>
    <w:rsid w:val="00AF41FC"/>
    <w:rsid w:val="00B068AB"/>
    <w:rsid w:val="00B172F6"/>
    <w:rsid w:val="00B670A0"/>
    <w:rsid w:val="00C334AF"/>
    <w:rsid w:val="00C73158"/>
    <w:rsid w:val="00C7334F"/>
    <w:rsid w:val="00CC4B08"/>
    <w:rsid w:val="00CE682D"/>
    <w:rsid w:val="00D2287B"/>
    <w:rsid w:val="00D3469E"/>
    <w:rsid w:val="00D73EF8"/>
    <w:rsid w:val="00E1191D"/>
    <w:rsid w:val="00E206D2"/>
    <w:rsid w:val="00E2771A"/>
    <w:rsid w:val="00E32F2A"/>
    <w:rsid w:val="00E50AD8"/>
    <w:rsid w:val="00E822B0"/>
    <w:rsid w:val="00EC52A4"/>
    <w:rsid w:val="00F06D6C"/>
    <w:rsid w:val="00F16C01"/>
    <w:rsid w:val="00F25870"/>
    <w:rsid w:val="00F503C5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7804"/>
  <w15:chartTrackingRefBased/>
  <w15:docId w15:val="{AA7878A7-0A79-FB42-818B-F43885C5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8366A"/>
    <w:pPr>
      <w:widowControl w:val="0"/>
      <w:autoSpaceDE w:val="0"/>
      <w:autoSpaceDN w:val="0"/>
      <w:ind w:left="121"/>
      <w:outlineLvl w:val="0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34F"/>
  </w:style>
  <w:style w:type="paragraph" w:styleId="Footer">
    <w:name w:val="footer"/>
    <w:basedOn w:val="Normal"/>
    <w:link w:val="FooterChar"/>
    <w:uiPriority w:val="99"/>
    <w:unhideWhenUsed/>
    <w:rsid w:val="00C733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34F"/>
  </w:style>
  <w:style w:type="character" w:styleId="Hyperlink">
    <w:name w:val="Hyperlink"/>
    <w:basedOn w:val="DefaultParagraphFont"/>
    <w:uiPriority w:val="99"/>
    <w:unhideWhenUsed/>
    <w:rsid w:val="009D236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8366A"/>
    <w:rPr>
      <w:rFonts w:ascii="Arial Narrow" w:eastAsia="Arial Narrow" w:hAnsi="Arial Narrow" w:cs="Arial Narrow"/>
      <w:b/>
      <w:bCs/>
      <w:sz w:val="28"/>
      <w:szCs w:val="28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6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503C5"/>
    <w:pPr>
      <w:ind w:left="720"/>
      <w:contextualSpacing/>
    </w:pPr>
  </w:style>
  <w:style w:type="paragraph" w:customStyle="1" w:styleId="Heading1nonumber">
    <w:name w:val="Heading 1 (no number)"/>
    <w:basedOn w:val="Heading1"/>
    <w:next w:val="Normal"/>
    <w:qFormat/>
    <w:rsid w:val="00F503C5"/>
    <w:pPr>
      <w:widowControl/>
      <w:autoSpaceDE/>
      <w:autoSpaceDN/>
      <w:spacing w:before="120" w:after="400" w:line="280" w:lineRule="atLeast"/>
      <w:ind w:left="0"/>
      <w:jc w:val="center"/>
    </w:pPr>
    <w:rPr>
      <w:rFonts w:ascii="Time New Roman" w:eastAsia="Time New Roman" w:hAnsi="Time New Roman" w:cs="Times New Roman"/>
      <w:b w:val="0"/>
      <w:bCs w:val="0"/>
      <w:sz w:val="40"/>
      <w:szCs w:val="40"/>
      <w:u w:val="none"/>
      <w:lang w:val="en-GB"/>
    </w:rPr>
  </w:style>
  <w:style w:type="paragraph" w:customStyle="1" w:styleId="L2h">
    <w:name w:val="L2h"/>
    <w:basedOn w:val="Normal"/>
    <w:next w:val="Normal"/>
    <w:qFormat/>
    <w:rsid w:val="00F503C5"/>
    <w:pPr>
      <w:spacing w:after="240" w:line="280" w:lineRule="atLeast"/>
      <w:jc w:val="center"/>
    </w:pPr>
    <w:rPr>
      <w:rFonts w:ascii="Arial" w:eastAsia="Times New Roman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b8883e-7c6f-4360-97de-cab74bf1f0ba">SM152119</_dlc_DocId>
    <_dlc_DocIdUrl xmlns="beb8883e-7c6f-4360-97de-cab74bf1f0ba">
      <Url>http://myteams/mkt/_layouts/15/DocIdRedir.aspx?ID=SM152119</Url>
      <Description>SM152119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04B2A84931F458E5A2CDE1E323627" ma:contentTypeVersion="0" ma:contentTypeDescription="Create a new document." ma:contentTypeScope="" ma:versionID="3258c7628cf75f2ff02732f538f3d4d0">
  <xsd:schema xmlns:xsd="http://www.w3.org/2001/XMLSchema" xmlns:xs="http://www.w3.org/2001/XMLSchema" xmlns:p="http://schemas.microsoft.com/office/2006/metadata/properties" xmlns:ns2="beb8883e-7c6f-4360-97de-cab74bf1f0ba" targetNamespace="http://schemas.microsoft.com/office/2006/metadata/properties" ma:root="true" ma:fieldsID="b855c201c38d6703de6cd540eeada03e" ns2:_="">
    <xsd:import namespace="beb8883e-7c6f-4360-97de-cab74bf1f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8883e-7c6f-4360-97de-cab74bf1f0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MacroView Edls</Name>
    <Synchronization>Synchronous</Synchronization>
    <Type>10001</Type>
    <SequenceNumber>10000</SequenceNumber>
    <Url/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Url/>
    <Assembly>MacroView.SharePoint.DocumentSecurity, Version=1.0.0.0, Culture=neutral, PublicKeyToken=6f7d66a3bb7de652</Assembly>
    <Class>MacroView.SharePoint.DocumentSecurity.ItemEvents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5DAAF-EFFC-4BA3-AE8D-83032DC92638}">
  <ds:schemaRefs>
    <ds:schemaRef ds:uri="http://schemas.microsoft.com/office/2006/metadata/properties"/>
    <ds:schemaRef ds:uri="http://schemas.microsoft.com/office/infopath/2007/PartnerControls"/>
    <ds:schemaRef ds:uri="beb8883e-7c6f-4360-97de-cab74bf1f0ba"/>
  </ds:schemaRefs>
</ds:datastoreItem>
</file>

<file path=customXml/itemProps2.xml><?xml version="1.0" encoding="utf-8"?>
<ds:datastoreItem xmlns:ds="http://schemas.openxmlformats.org/officeDocument/2006/customXml" ds:itemID="{D1DA1E78-1482-46CA-A0B3-3D5A2E8A6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8883e-7c6f-4360-97de-cab74bf1f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53E10-3654-4BE6-98D4-E3CFD716B1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5F9F32-DDBF-4159-9D56-967B5AB37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4227</Characters>
  <Application>Microsoft Office Word</Application>
  <DocSecurity>0</DocSecurity>
  <Lines>93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Ellis</dc:creator>
  <cp:keywords/>
  <dc:description/>
  <cp:lastModifiedBy>Barkley, Robert [US] (Sperry)</cp:lastModifiedBy>
  <cp:revision>2</cp:revision>
  <dcterms:created xsi:type="dcterms:W3CDTF">2026-03-10T19:14:00Z</dcterms:created>
  <dcterms:modified xsi:type="dcterms:W3CDTF">2026-03-10T19:14:00Z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0x0101001B504B2A84931F458E5A2CDE1E323627</vt:lpwstr>
  </property>
  <property fmtid="{D5CDD505-2E9C-101B-9397-08002B2CF9AE}" pid="3" name="_dlc_DocIdItemGuid">
    <vt:lpwstr>96d5f248-52f7-4e34-9e6c-2b81a1641f0f</vt:lpwstr>
  </property>
  <property fmtid="{D5CDD505-2E9C-101B-9397-08002B2CF9AE}" pid="4" name="MSIP_Label_e09758a8-b8cd-48e4-bb27-de6762855f8c_Enabled">
    <vt:lpwstr>true</vt:lpwstr>
  </property>
  <property fmtid="{D5CDD505-2E9C-101B-9397-08002B2CF9AE}" pid="5" name="MSIP_Label_e09758a8-b8cd-48e4-bb27-de6762855f8c_SetDate">
    <vt:lpwstr>2024-05-09T15:00:50Z</vt:lpwstr>
  </property>
  <property fmtid="{D5CDD505-2E9C-101B-9397-08002B2CF9AE}" pid="6" name="MSIP_Label_e09758a8-b8cd-48e4-bb27-de6762855f8c_Method">
    <vt:lpwstr>Standard</vt:lpwstr>
  </property>
  <property fmtid="{D5CDD505-2E9C-101B-9397-08002B2CF9AE}" pid="7" name="MSIP_Label_e09758a8-b8cd-48e4-bb27-de6762855f8c_Name">
    <vt:lpwstr>All Employees (unrestricted)</vt:lpwstr>
  </property>
  <property fmtid="{D5CDD505-2E9C-101B-9397-08002B2CF9AE}" pid="8" name="MSIP_Label_e09758a8-b8cd-48e4-bb27-de6762855f8c_SiteId">
    <vt:lpwstr>d1e654a8-113b-4e8d-9cc7-a3961d3dc73c</vt:lpwstr>
  </property>
  <property fmtid="{D5CDD505-2E9C-101B-9397-08002B2CF9AE}" pid="9" name="MSIP_Label_e09758a8-b8cd-48e4-bb27-de6762855f8c_ActionId">
    <vt:lpwstr>a365e4fb-96b3-4573-b566-58f462c2c230</vt:lpwstr>
  </property>
  <property fmtid="{D5CDD505-2E9C-101B-9397-08002B2CF9AE}" pid="10" name="MSIP_Label_e09758a8-b8cd-48e4-bb27-de6762855f8c_ContentBits">
    <vt:lpwstr>0</vt:lpwstr>
  </property>
</Properties>
</file>